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81859">
      <w:pPr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浙江省机电技师学院工会2026年中秋职工福利采购招标公告</w:t>
      </w:r>
    </w:p>
    <w:p w14:paraId="224D99CE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</w:p>
    <w:p w14:paraId="77DEADA4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浙江省机电技师学院工会委员会 2026 年中秋职工福利采购项目，已完成院内审批流程，现开展院内公开遴选采购，欢迎符合条件的供应商参与响应。</w:t>
      </w:r>
    </w:p>
    <w:p w14:paraId="26A0B34C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一、项目名称</w:t>
      </w: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浙江省机电技师学院工会委员会2026年中秋职工福利采购项目</w:t>
      </w:r>
    </w:p>
    <w:p w14:paraId="7844D74B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二、采购人</w:t>
      </w: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浙江省机电技师学院工会委员会</w:t>
      </w:r>
    </w:p>
    <w:p w14:paraId="53F9153C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三、采购编号</w:t>
      </w: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ZJSGH202603</w:t>
      </w:r>
    </w:p>
    <w:p w14:paraId="40105A5C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四、采购方式</w:t>
      </w: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院内公开遴选采购</w:t>
      </w:r>
    </w:p>
    <w:p w14:paraId="72EFAEA3">
      <w:pP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五、项目概况</w:t>
      </w:r>
    </w:p>
    <w:p w14:paraId="5F071441">
      <w:pPr>
        <w:ind w:firstLine="240" w:firstLineChars="1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预估份数：725 份，最终按实际工会会员人数据实结算。</w:t>
      </w:r>
    </w:p>
    <w:p w14:paraId="2F450BE2">
      <w:pPr>
        <w:ind w:firstLine="240" w:firstLineChars="1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说明：本项目不强制固定实物套餐交付，工会会员享有二选一福利：①选择供应商提供的中秋实物套餐；②到供应商义乌市域线下实体门店，在</w:t>
      </w:r>
      <w:r>
        <w:rPr>
          <w:rFonts w:hint="eastAsia" w:ascii="方正仿宋_GB2312" w:hAnsi="方正仿宋_GB2312" w:eastAsia="方正仿宋_GB2312" w:cs="方正仿宋_GB2312"/>
          <w:color w:val="FF0000"/>
          <w:sz w:val="24"/>
          <w:szCs w:val="24"/>
          <w:lang w:val="en-US" w:eastAsia="zh-CN"/>
        </w:rPr>
        <w:t>套餐金额且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合规商品目录内自主选购物资。</w:t>
      </w:r>
    </w:p>
    <w:p w14:paraId="478746D0">
      <w:pPr>
        <w:numPr>
          <w:ilvl w:val="0"/>
          <w:numId w:val="0"/>
        </w:numPr>
        <w:ind w:leftChars="0" w:firstLine="240" w:firstLineChars="1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预算标准：采购人结算单价固定200元/份（含税全包），预估总金额人民币 145000元；该价格包含商品、配送、售后服务、增值让利等全部费用，采购人不再支付任何其他费用。</w:t>
      </w:r>
    </w:p>
    <w:p w14:paraId="21386A99">
      <w:pPr>
        <w:numPr>
          <w:ilvl w:val="0"/>
          <w:numId w:val="0"/>
        </w:numPr>
        <w:ind w:leftChars="0" w:firstLine="240" w:firstLineChars="1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Style w:val="12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3.福利</w:t>
      </w:r>
      <w:r>
        <w:rPr>
          <w:rStyle w:val="12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品清单</w:t>
      </w:r>
      <w:r>
        <w:rPr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：</w:t>
      </w:r>
    </w:p>
    <w:tbl>
      <w:tblPr>
        <w:tblStyle w:val="10"/>
        <w:tblW w:w="79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8"/>
        <w:gridCol w:w="1548"/>
        <w:gridCol w:w="4128"/>
        <w:gridCol w:w="768"/>
        <w:gridCol w:w="756"/>
      </w:tblGrid>
      <w:tr w14:paraId="7AAFC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7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64CE9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color w:val="auto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B46AD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color w:val="auto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产品名称</w:t>
            </w:r>
          </w:p>
        </w:tc>
        <w:tc>
          <w:tcPr>
            <w:tcW w:w="4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986EF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color w:val="auto"/>
                <w:lang w:val="en-US" w:eastAsia="zh-CN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规格</w:t>
            </w:r>
            <w:r>
              <w:rPr>
                <w:rStyle w:val="12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和图片</w:t>
            </w:r>
          </w:p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98384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color w:val="auto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数量</w:t>
            </w:r>
          </w:p>
        </w:tc>
        <w:tc>
          <w:tcPr>
            <w:tcW w:w="7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7F3CB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color w:val="auto"/>
              </w:rPr>
            </w:pPr>
            <w:r>
              <w:rPr>
                <w:rStyle w:val="12"/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单位</w:t>
            </w:r>
          </w:p>
        </w:tc>
      </w:tr>
      <w:tr w14:paraId="315CC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7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E4034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ascii="Calibri" w:hAnsi="Calibri" w:eastAsia="微软雅黑" w:cs="Calibri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CE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金字火腿礼盒</w:t>
            </w:r>
          </w:p>
        </w:tc>
        <w:tc>
          <w:tcPr>
            <w:tcW w:w="4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B4CEB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1.规格：800克</w:t>
            </w:r>
          </w:p>
          <w:p w14:paraId="3E90046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2.图片</w:t>
            </w:r>
          </w:p>
          <w:p w14:paraId="2C25E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1896745" cy="923290"/>
                  <wp:effectExtent l="0" t="0" r="8255" b="6350"/>
                  <wp:docPr id="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745" cy="923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51F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特色：金字火腿是浙江老字号火腿品牌，经典复古火腿塑盒，甄选大牧场品质原料，古法匠心制腿，8大工序48道工艺步骤，好猪肉做好火腿。火腿可增香，提鲜，去腥，能与众多食材搭配，真空包装保质保鲜，烹饪使用更方便。</w:t>
            </w:r>
          </w:p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12537B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725</w:t>
            </w:r>
          </w:p>
        </w:tc>
        <w:tc>
          <w:tcPr>
            <w:tcW w:w="7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1B7F1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盒</w:t>
            </w:r>
          </w:p>
        </w:tc>
      </w:tr>
      <w:tr w14:paraId="14E26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FB0A8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default" w:ascii="Calibri" w:hAnsi="Calibri" w:eastAsia="微软雅黑" w:cs="Calibri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2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DD3F2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中粮贡院五常大米</w:t>
            </w:r>
          </w:p>
        </w:tc>
        <w:tc>
          <w:tcPr>
            <w:tcW w:w="4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5AF51C">
            <w:pPr>
              <w:pStyle w:val="9"/>
              <w:numPr>
                <w:ilvl w:val="0"/>
                <w:numId w:val="1"/>
              </w:numPr>
              <w:bidi w:val="0"/>
              <w:spacing w:line="24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规格：5kg</w:t>
            </w:r>
          </w:p>
          <w:p w14:paraId="75731AD8">
            <w:pPr>
              <w:pStyle w:val="9"/>
              <w:numPr>
                <w:ilvl w:val="0"/>
                <w:numId w:val="1"/>
              </w:numPr>
              <w:bidi w:val="0"/>
              <w:spacing w:line="240" w:lineRule="auto"/>
              <w:rPr>
                <w:color w:val="auto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图片</w:t>
            </w:r>
            <w:r>
              <w:rPr>
                <w:sz w:val="21"/>
                <w:szCs w:val="21"/>
              </w:rPr>
              <w:drawing>
                <wp:inline distT="0" distB="0" distL="114300" distR="114300">
                  <wp:extent cx="1456690" cy="1457960"/>
                  <wp:effectExtent l="0" t="0" r="6350" b="508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457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6B4474">
            <w:pPr>
              <w:pStyle w:val="9"/>
              <w:numPr>
                <w:ilvl w:val="0"/>
                <w:numId w:val="0"/>
              </w:numPr>
              <w:bidi w:val="0"/>
              <w:spacing w:line="240" w:lineRule="auto"/>
              <w:ind w:right="0" w:rightChars="0"/>
              <w:rPr>
                <w:color w:val="auto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3.特色：</w:t>
            </w:r>
            <w:r>
              <w:rPr>
                <w:rFonts w:hint="eastAsia"/>
                <w:sz w:val="21"/>
                <w:szCs w:val="21"/>
              </w:rPr>
              <w:t>核心产区，限定五常，纯正原香</w:t>
            </w:r>
          </w:p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D8F78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725</w:t>
            </w:r>
          </w:p>
        </w:tc>
        <w:tc>
          <w:tcPr>
            <w:tcW w:w="7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2B08C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袋</w:t>
            </w:r>
          </w:p>
        </w:tc>
      </w:tr>
      <w:tr w14:paraId="37915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C0C73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auto"/>
              </w:rPr>
            </w:pPr>
            <w:r>
              <w:rPr>
                <w:rFonts w:hint="default" w:ascii="Calibri" w:hAnsi="Calibri" w:eastAsia="微软雅黑" w:cs="Calibri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86F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义亭土月饼</w:t>
            </w:r>
          </w:p>
        </w:tc>
        <w:tc>
          <w:tcPr>
            <w:tcW w:w="4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DBB38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1.规格：2筒</w:t>
            </w:r>
          </w:p>
          <w:p w14:paraId="670DE88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880" w:firstLineChars="4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老义亭芝麻月饼*1筒</w:t>
            </w:r>
          </w:p>
          <w:p w14:paraId="7CD13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老义亭核桃月饼*1筒</w:t>
            </w:r>
          </w:p>
          <w:p w14:paraId="74C7E2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3.图片：</w:t>
            </w:r>
            <w:r>
              <w:drawing>
                <wp:inline distT="0" distB="0" distL="114300" distR="114300">
                  <wp:extent cx="1256665" cy="1668780"/>
                  <wp:effectExtent l="0" t="0" r="8255" b="7620"/>
                  <wp:docPr id="4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665" cy="1668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A4720B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725</w:t>
            </w:r>
          </w:p>
        </w:tc>
        <w:tc>
          <w:tcPr>
            <w:tcW w:w="7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B29E2B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袋</w:t>
            </w:r>
          </w:p>
        </w:tc>
      </w:tr>
    </w:tbl>
    <w:p w14:paraId="5DE8D789">
      <w:pP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六、投标人资格要求</w:t>
      </w:r>
    </w:p>
    <w:p w14:paraId="6C4AEA6E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在中华人民共和国境内注册，具有独立法人资格，符合《中华人民共和国政府采购法》第二十二条规定；分公司可独立参与本项目遴选，不接受联合体响应。</w:t>
      </w:r>
    </w:p>
    <w:p w14:paraId="39C5F687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具备有效营业执照，从事食品销售须持有食品经营许可证；具备食品贮存、运输、冷链配送、食品溯源能力。</w:t>
      </w:r>
    </w:p>
    <w:p w14:paraId="2AC0CCC0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3.属于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义乌市山海协作对口地区农特产品销售推荐单位。</w:t>
      </w:r>
    </w:p>
    <w:p w14:paraId="14366248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参加采购活动前三年内，在经营活动中无重大违法记录。重大违法记录认定：被财政部、浙江省财政厅作出处罚且处于暂停业务资格期；国家级、省级、义乌市级行业主管部门处罚且处于暂停承接业务资格期；被义乌市政府采购监管部门列入不良行为公示或暂停采购资格期。供应商须开展信用自查，不存在失信被执行人、重大行政处罚、经营异常等影响本项目采购资格情形。</w:t>
      </w:r>
    </w:p>
    <w:p w14:paraId="32E4C669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本项目不接受联合体响应，分公司可独立投标。</w:t>
      </w:r>
    </w:p>
    <w:p w14:paraId="0C8BFDAA">
      <w:pP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七、采购技术及服务需求</w:t>
      </w:r>
    </w:p>
    <w:p w14:paraId="54D794B5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1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商品品类管控</w:t>
      </w:r>
    </w:p>
    <w:p w14:paraId="4C31F892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可供应商品：月饼、火腿、米面粮油、乳制品、土鸡蛋、干货土特产、时令果品、家居日用品等中秋传统用品、职工生活必需品。</w:t>
      </w: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>严禁供应：烟酒、奢侈品、高档滋补品、金银饰品；不得兑换现金、不得找零、不得变现。</w:t>
      </w:r>
    </w:p>
    <w:p w14:paraId="081B0DB3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2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套餐服务要求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：</w:t>
      </w:r>
    </w:p>
    <w:p w14:paraId="0CFC76BD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鼓励选用山海协作对口地区及义乌本地农特产品。全部食品须提供合格证、质检报告，做到货源可追溯；食品剩余保质期不少于商品总保质期的 2/3。</w:t>
      </w:r>
    </w:p>
    <w:p w14:paraId="5698E88A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套餐支持整包领取，也可配送到学院指定地点。</w:t>
      </w:r>
    </w:p>
    <w:p w14:paraId="18CFF182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线下门店自选</w:t>
      </w:r>
      <w:bookmarkStart w:id="0" w:name="_GoBack"/>
      <w:bookmarkEnd w:id="0"/>
    </w:p>
    <w:p w14:paraId="787F6A3F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3.1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供应商须在义乌市域内设有实体门店，投标文件列明门店地址、营业时间，门店备货充足，可保障会员现场实物自选。</w:t>
      </w:r>
    </w:p>
    <w:p w14:paraId="6905064C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3.2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门店商品品类丰富，覆盖节日食品、日用刚需品；会员到店选购可享受门店同期正常促销优惠。</w:t>
      </w:r>
    </w:p>
    <w:p w14:paraId="5B93FF04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增值让利与增值服务</w:t>
      </w:r>
    </w:p>
    <w:p w14:paraId="4C0A8EA3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增值让利：采购人按200元 /份结算，供应商书面盖章承诺每位会员可享受商品总权益价值≥200元，超出部分为供应商无偿增值让利。</w:t>
      </w:r>
    </w:p>
    <w:p w14:paraId="44B05887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样品递交要求</w:t>
      </w:r>
    </w:p>
    <w:p w14:paraId="48184365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5.1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投标人递交密封响应文件时，同步递交投标套餐实物样品，样品须和投标方案同款、同规格、同批次。</w:t>
      </w:r>
    </w:p>
    <w:p w14:paraId="0F038490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5.2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食品类样品剩余保质期不少于总保质期 2/3，外包装完好无挤压破损。</w:t>
      </w:r>
    </w:p>
    <w:p w14:paraId="7EEBE552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5.3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样品与响应文件须现场递交，不接受邮寄、快递、第三方转交。</w:t>
      </w:r>
    </w:p>
    <w:p w14:paraId="063CAD63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5.4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未中标供应商样品，请于评审结果公示期满后3个工作日内自行取回，逾期视为自动放弃，由采购人处置。</w:t>
      </w:r>
    </w:p>
    <w:p w14:paraId="4589237A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5.5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中标供应商样品由采购人现场封存留样，作为履约验收比对基准；实际交付物资的品牌、规格、产地、包装等与封存样品不一致的，采购人有权拒收、解除合同并追究违约责任。</w:t>
      </w:r>
    </w:p>
    <w:p w14:paraId="39FDBDDF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5.6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样品运输、保管等全部费用由投标人自行承担，采购人不给予样品补偿。</w:t>
      </w:r>
    </w:p>
    <w:p w14:paraId="63F88025">
      <w:pPr>
        <w:ind w:firstLine="241" w:firstLineChars="100"/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八、投标（响应）文件组成（密封，一式一份）</w:t>
      </w:r>
    </w:p>
    <w:p w14:paraId="63161368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招标文件从浙江省机电技师学院校内网站通知公告栏下载。</w:t>
      </w:r>
    </w:p>
    <w:p w14:paraId="0813956F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营业执照副本复印件（加盖单位公章）；涉及食品销售的附食品经营许可证复印件（加盖公章）。</w:t>
      </w:r>
    </w:p>
    <w:p w14:paraId="594C86E0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法定代表人身份证明或法定代表人授权委托书，被授权人身份证复印件（加盖公章，注明联系电话）。</w:t>
      </w:r>
    </w:p>
    <w:p w14:paraId="615F8F1C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报价及响应文件（本项目采购人结算价固定为200元/份）。</w:t>
      </w:r>
    </w:p>
    <w:p w14:paraId="5A0CA9CD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无关联关系承诺书、信用自查承诺书，附国家企业信用信息公示系统等官方信用查询截图。</w:t>
      </w:r>
    </w:p>
    <w:p w14:paraId="7C1578E0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项目实施方案：套餐明细方案、义乌门店清单。</w:t>
      </w:r>
    </w:p>
    <w:p w14:paraId="3C7CC9B6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7.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《增值权益承诺函》（必须加盖投标人公章，缺失则响应无效）。</w:t>
      </w:r>
    </w:p>
    <w:p w14:paraId="0CE5D399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8.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同类工会福利项目业绩材料（可选）。</w:t>
      </w:r>
    </w:p>
    <w:p w14:paraId="24CBACD4">
      <w:pPr>
        <w:ind w:firstLine="241" w:firstLineChars="100"/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九、投标截止时间</w:t>
      </w:r>
    </w:p>
    <w:p w14:paraId="51D3998A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投标单位应于2026年9月1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日14:00 前，将密封投标文件送达后勤与资产管理部；本项目不建议快递递交，如快递递交，逾期送达风险由投标人自行承担。</w:t>
      </w:r>
    </w:p>
    <w:p w14:paraId="0C6CE79B"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十、评标方式：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资格符合性审查 + 增值权益最高价中选法</w:t>
      </w:r>
    </w:p>
    <w:p w14:paraId="0AE94319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第一步：院内评审小组开展实质性资格及响应文件符合性审查，对照资格条件、技术服务、样品要求逐项审核；任意一项不满足采购文件要求的，判定响应无效，不再进入比价环节。</w:t>
      </w:r>
    </w:p>
    <w:p w14:paraId="63CFFCD5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第二步：对全部通过符合性审查的有效供应商，比对其加盖公章的《增值权益承诺函》中填写的会员商品总权益价值。</w:t>
      </w:r>
    </w:p>
    <w:p w14:paraId="77331EB7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中选确定规则：承诺会员商品总权益价值最高的供应商为本项目中选单位。若出现权益总金额相同，则现场抽签确定中选单位。</w:t>
      </w:r>
    </w:p>
    <w:p w14:paraId="5D1C85AA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遴选全过程接受院务监督委员会监督。</w:t>
      </w:r>
    </w:p>
    <w:p w14:paraId="139AF2DE">
      <w:pP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十一、开标时间和地点</w:t>
      </w:r>
    </w:p>
    <w:p w14:paraId="4218481F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开标时间：202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年9月1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日14:00。建议投标人到场参与开标，时间如有调整，将电话通知各投标人。</w:t>
      </w:r>
    </w:p>
    <w:p w14:paraId="51CFD8C6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开标地点：浙江省机电技师学院成龙楼评标室。</w:t>
      </w:r>
    </w:p>
    <w:p w14:paraId="7F20A441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中标公告在浙江省机电技师学院校内网站通知公告栏发布。</w:t>
      </w:r>
    </w:p>
    <w:p w14:paraId="5F06E7F2">
      <w:pP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十二、结算方式</w:t>
      </w:r>
    </w:p>
    <w:p w14:paraId="458A3A84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合同签订且项目履约完成后三十个工作日内，采购人凭合同、合规发票、履约验收材料、会员台账资料，以实际会员人数进行结算支付。</w:t>
      </w:r>
    </w:p>
    <w:p w14:paraId="5C52872A">
      <w:pP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24"/>
          <w:szCs w:val="24"/>
        </w:rPr>
        <w:t>十三、联系方式</w:t>
      </w:r>
    </w:p>
    <w:p w14:paraId="06DC6316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地址：浙江省机电技师学院城北路 60号</w:t>
      </w:r>
    </w:p>
    <w:p w14:paraId="0246329F">
      <w:pPr>
        <w:ind w:firstLine="480" w:firstLineChars="200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联系人：鲍老师 联系电话：0579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noBreakHyphen/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85411961（工作日 8:00—11:30，13:30—17:00）</w:t>
      </w:r>
    </w:p>
    <w:p w14:paraId="1C5F434F"/>
    <w:p w14:paraId="2BD1794D"/>
    <w:p w14:paraId="4CA8640F"/>
    <w:p w14:paraId="3EEA741B"/>
    <w:p w14:paraId="4ABAB44F"/>
    <w:p w14:paraId="65DF3DF7"/>
    <w:p w14:paraId="5F87B62E"/>
    <w:p w14:paraId="2EE6352D"/>
    <w:p w14:paraId="47E22188"/>
    <w:p w14:paraId="0BEA3EEC"/>
    <w:p w14:paraId="5D68EF35"/>
    <w:p w14:paraId="6AC573E1"/>
    <w:p w14:paraId="70566DA9"/>
    <w:p w14:paraId="151F3292"/>
    <w:p w14:paraId="4F87B48C"/>
    <w:p w14:paraId="1681FFFD"/>
    <w:p w14:paraId="0C29A091"/>
    <w:p w14:paraId="15FC233D"/>
    <w:p w14:paraId="2DCA6530"/>
    <w:p w14:paraId="01D8A6D7"/>
    <w:p w14:paraId="0E18E9E9"/>
    <w:p w14:paraId="04618EA4"/>
    <w:p w14:paraId="2620311C"/>
    <w:p w14:paraId="4AC022BB"/>
    <w:p w14:paraId="07182526"/>
    <w:p w14:paraId="7534CC11"/>
    <w:p w14:paraId="19ADC286"/>
    <w:p w14:paraId="25E94CF9"/>
    <w:p w14:paraId="68DE4390"/>
    <w:p w14:paraId="0C378194"/>
    <w:p w14:paraId="102B165F"/>
    <w:p w14:paraId="3D481EE3"/>
    <w:p w14:paraId="78E41158"/>
    <w:p w14:paraId="4C727B29"/>
    <w:p w14:paraId="04285ED6"/>
    <w:p w14:paraId="65985AE0">
      <w:pPr>
        <w:pStyle w:val="3"/>
        <w:keepNext w:val="0"/>
        <w:keepLines w:val="0"/>
        <w:widowControl/>
        <w:suppressLineNumbers w:val="0"/>
      </w:pPr>
      <w:r>
        <w:t>附件 1：增值权益承诺函</w:t>
      </w:r>
    </w:p>
    <w:p w14:paraId="0B3A7FE4">
      <w:pPr>
        <w:pStyle w:val="2"/>
        <w:keepNext w:val="0"/>
        <w:keepLines w:val="0"/>
        <w:widowControl/>
        <w:suppressLineNumbers w:val="0"/>
        <w:jc w:val="center"/>
      </w:pPr>
      <w:r>
        <w:t>增值权益承诺函</w:t>
      </w:r>
    </w:p>
    <w:p w14:paraId="3A2C9D7E"/>
    <w:p w14:paraId="5B57D045">
      <w:pPr>
        <w:pStyle w:val="9"/>
        <w:keepNext w:val="0"/>
        <w:keepLines w:val="0"/>
        <w:widowControl/>
        <w:suppressLineNumbers w:val="0"/>
      </w:pPr>
      <w:r>
        <w:t>致：</w:t>
      </w:r>
      <w:r>
        <w:rPr>
          <w:u w:val="single"/>
        </w:rPr>
        <w:t>浙江省机电技师学院工会委员会</w:t>
      </w:r>
      <w:r>
        <w:t xml:space="preserve"> 我方参与贵院 2026 年中秋职工福利物资院内遴选项目（采购编号 ZJSGH202603），郑重作出如下承诺：</w:t>
      </w:r>
    </w:p>
    <w:p w14:paraId="3BC9A908">
      <w:pPr>
        <w:pStyle w:val="9"/>
        <w:numPr>
          <w:ilvl w:val="0"/>
          <w:numId w:val="2"/>
        </w:numPr>
        <w:bidi w:val="0"/>
        <w:rPr>
          <w:rFonts w:hint="eastAsia"/>
        </w:rPr>
      </w:pPr>
      <w:r>
        <w:rPr>
          <w:rFonts w:hint="eastAsia"/>
        </w:rPr>
        <w:t>采购人按照200</w:t>
      </w:r>
      <w:r>
        <w:rPr>
          <w:rFonts w:hint="eastAsia"/>
          <w:lang w:val="en-US" w:eastAsia="zh-CN"/>
        </w:rPr>
        <w:t>元/</w:t>
      </w:r>
      <w:r>
        <w:rPr>
          <w:rFonts w:hint="eastAsia"/>
        </w:rPr>
        <w:t>份向我方结算货款；在此结算标准下，我方承诺每位工会会员可享受商品总权益价值人民币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    </w:t>
      </w:r>
      <w:r>
        <w:rPr>
          <w:rFonts w:hint="eastAsia"/>
        </w:rPr>
        <w:t>元（大于等于200 元），超出200元部分全部为我方无偿增值让利，不向学院及职工收取任何额外费用。</w:t>
      </w:r>
    </w:p>
    <w:p w14:paraId="31D41DEA">
      <w:pPr>
        <w:pStyle w:val="9"/>
        <w:numPr>
          <w:ilvl w:val="0"/>
          <w:numId w:val="2"/>
        </w:numPr>
        <w:bidi w:val="0"/>
        <w:rPr>
          <w:rFonts w:hint="eastAsia"/>
        </w:rPr>
      </w:pPr>
      <w:r>
        <w:rPr>
          <w:rFonts w:hint="eastAsia"/>
        </w:rPr>
        <w:t>本承诺真实有效，如我方中标，将严格履行本承诺；若未兑现，采购人有权追究我方全部违约责任。</w:t>
      </w:r>
    </w:p>
    <w:p w14:paraId="1AD2C270">
      <w:pPr>
        <w:pStyle w:val="9"/>
        <w:keepNext w:val="0"/>
        <w:keepLines w:val="0"/>
        <w:widowControl/>
        <w:suppressLineNumbers w:val="0"/>
      </w:pPr>
    </w:p>
    <w:p w14:paraId="6003D61B">
      <w:pPr>
        <w:pStyle w:val="9"/>
        <w:keepNext w:val="0"/>
        <w:keepLines w:val="0"/>
        <w:widowControl/>
        <w:suppressLineNumbers w:val="0"/>
        <w:jc w:val="right"/>
      </w:pPr>
      <w:r>
        <w:t>投标人（盖章）：____________</w:t>
      </w:r>
    </w:p>
    <w:p w14:paraId="43AE82A0">
      <w:pPr>
        <w:pStyle w:val="9"/>
        <w:keepNext w:val="0"/>
        <w:keepLines w:val="0"/>
        <w:widowControl/>
        <w:suppressLineNumbers w:val="0"/>
        <w:jc w:val="right"/>
      </w:pPr>
      <w:r>
        <w:t>法定代表人 / 授权代表签字：________</w:t>
      </w:r>
    </w:p>
    <w:p w14:paraId="595B45C3">
      <w:pPr>
        <w:pStyle w:val="9"/>
        <w:keepNext w:val="0"/>
        <w:keepLines w:val="0"/>
        <w:widowControl/>
        <w:suppressLineNumbers w:val="0"/>
        <w:jc w:val="right"/>
      </w:pPr>
      <w:r>
        <w:t>日期：2026 年____月____日</w:t>
      </w:r>
    </w:p>
    <w:p w14:paraId="1F9D22FA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62DA1D1-DC34-49D4-BB1B-A45BF35A62B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21E54636-01D7-4F07-B57E-409E08C003C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41D23A6-242B-409E-B977-DD39B7CDC943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3D27CCB-0A5B-4456-8AE9-A6A2B0429E5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91BE35D9-F698-4B09-BF12-EBB86CE1E432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FC3999"/>
    <w:multiLevelType w:val="singleLevel"/>
    <w:tmpl w:val="A5FC399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EAE6F08"/>
    <w:multiLevelType w:val="multilevel"/>
    <w:tmpl w:val="2EAE6F0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F65A9"/>
    <w:rsid w:val="207640C7"/>
    <w:rsid w:val="211A62B4"/>
    <w:rsid w:val="23526D6B"/>
    <w:rsid w:val="56FB50EF"/>
    <w:rsid w:val="59C950C0"/>
    <w:rsid w:val="5B7519D1"/>
    <w:rsid w:val="6EED4025"/>
    <w:rsid w:val="7EEA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2605</Words>
  <Characters>2789</Characters>
  <Lines>0</Lines>
  <Paragraphs>0</Paragraphs>
  <TotalTime>33</TotalTime>
  <ScaleCrop>false</ScaleCrop>
  <LinksUpToDate>false</LinksUpToDate>
  <CharactersWithSpaces>2833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2026-09-09T10:20:00Z</dcterms:created>
  <dc:creator>Administrator</dc:creator>
  <cp:lastModifiedBy>Natsu.</cp:lastModifiedBy>
  <cp:lastPrinted>2026-09-11T06:28:00Z</cp:lastPrinted>
  <dcterms:modified xsi:type="dcterms:W3CDTF">2026-09-11T09:07:53Z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eyJoZGlkIjoiMzU2MTdlMTgyNWIzMGYzMTYzNzVhMDAwMGU0ZDAwN2UiLCJ1c2VySWQiOiIzMzk4MjY3NDUifQ==</vt:lpwstr>
  </property>
  <property fmtid="{D5CDD505-2E9C-101B-9397-08002B2CF9AE}" pid="4" name="ICV">
    <vt:lpwstr>4DA770F30390483D84116AD18A361C08_13</vt:lpwstr>
  </property>
</Properties>
</file>